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实施人文素质教育 建设现代学校文化</w:t>
      </w:r>
    </w:p>
    <w:p>
      <w:pPr>
        <w:jc w:val="center"/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sz w:val="30"/>
          <w:szCs w:val="30"/>
          <w:lang w:eastAsia="zh-CN"/>
        </w:rPr>
        <w:t>——合肥市建平实验小学</w:t>
      </w:r>
      <w:r>
        <w:rPr>
          <w:rFonts w:hint="eastAsia" w:ascii="华文仿宋" w:hAnsi="华文仿宋" w:eastAsia="华文仿宋" w:cs="华文仿宋"/>
          <w:sz w:val="30"/>
          <w:szCs w:val="30"/>
          <w:lang w:val="en-US" w:eastAsia="zh-CN"/>
        </w:rPr>
        <w:t>2020年教育工作务虚工作汇报</w:t>
      </w:r>
    </w:p>
    <w:p>
      <w:pPr>
        <w:rPr>
          <w:rFonts w:hint="eastAsia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根据全区教育工作务虚会的部署，</w:t>
      </w:r>
      <w:r>
        <w:rPr>
          <w:rFonts w:hint="eastAsia" w:ascii="仿宋" w:hAnsi="仿宋" w:eastAsia="仿宋" w:cs="仿宋"/>
          <w:sz w:val="32"/>
          <w:szCs w:val="32"/>
        </w:rPr>
        <w:t>为进一步贯彻落实党的十九大精神和全国教育大会精神，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合肥市建平实验小学</w:t>
      </w:r>
      <w:r>
        <w:rPr>
          <w:rFonts w:hint="eastAsia" w:ascii="仿宋" w:hAnsi="仿宋" w:eastAsia="仿宋" w:cs="仿宋"/>
          <w:sz w:val="32"/>
          <w:szCs w:val="32"/>
        </w:rPr>
        <w:t>以“不忘初心、牢记使命”主题教育为动力，认真总结 2019 年重点工作，立足“十三五”收官、展望“十四五”发展，科学谋划 2020 年主要工作，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现汇报如下：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2019 年主要工作及亮点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2019-2020学年是建平在合肥落地办学的第三年。围绕“实施人文素质教育、建设现代校园文化”的办学总目标，在夯实基础、规范办学的前两年，学校建章立制，稳步前进，师生面貌良好，基本实现“高起点发展”的初始目标。从新学年开始，合肥建平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足</w:t>
      </w:r>
      <w:r>
        <w:rPr>
          <w:rFonts w:hint="eastAsia" w:ascii="仿宋" w:hAnsi="仿宋" w:eastAsia="仿宋" w:cs="仿宋"/>
          <w:sz w:val="32"/>
          <w:szCs w:val="32"/>
        </w:rPr>
        <w:t>两校三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区的格局，迎来一个新的起点，整体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思路是“以法治校、以德立校”，规范管理，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多元发展，</w:t>
      </w:r>
      <w:r>
        <w:rPr>
          <w:rFonts w:hint="eastAsia" w:ascii="仿宋" w:hAnsi="仿宋" w:eastAsia="仿宋" w:cs="仿宋"/>
          <w:sz w:val="32"/>
          <w:szCs w:val="32"/>
        </w:rPr>
        <w:t>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深化</w:t>
      </w:r>
      <w:r>
        <w:rPr>
          <w:rFonts w:hint="eastAsia" w:ascii="仿宋" w:hAnsi="仿宋" w:eastAsia="仿宋" w:cs="仿宋"/>
          <w:sz w:val="32"/>
          <w:szCs w:val="32"/>
        </w:rPr>
        <w:t>“人文素质教育”的实施进一步打下坚实的基础。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1.基础性工程---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进一步规范学校各项工作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完善制度建设。经过两年办学实践的探索及积累，学校制度建设日趋完善，我们在暑期完成学校法规性质的《管理手册》，内容包括：第一分册各类岗位职责，第二分册各类规章制度，第三分册各类安全应急预案。三册共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20多万字，作为学校行政管理的指南及工作的抓手。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）重视班子队伍建设。以学校制定的《行政管理工作条例》为抓手，强化领导班子成员的责任担当意识和创新意识，不断提高学校行政班子和各部门精细化管理的水平。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加强教师队伍建设。通过校本培训、集中学习，带领教职工学习和执行学校《管理手册》中的各项制度及要求，尤其重点学习、巩固、贯彻落实教职工在校行为规范、师生在校一日常规、教师师德标准以及其他重要规章制度。并通过“月考”、“学期考”等方法，继续开展“美丽办公室”创建活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）加强党建和工会工作。结合建国70周年和“不忘初心、牢记使命”主题教育，有计划地开展党建工作，将党建工作与日常业务工作有机结合。完成支委会的换届和工会委员会选举工作。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提升教师专业技能。继续有计划地组织部分教师赴上海建平跟岗培训。结合沪皖“线上”“线下”指导，开展青蓝结对、师徒带教，聚焦课堂、学科周等活动，着重提升教师常态课技能和综合素养。组织开展第一届校级骨干教师评选活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）规范教育教学行为。以学校制定的《师生在校一日常规》作为规范教师日常教育教学工作和学生日常学习活动的主要抓手，通过检查、考核、评价、反馈、改进等管理手段确保学校正常、规范的教育教学秩序。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高度重视安全工作，严格落实门卫、食堂等部门及学生上学放学时段的各项安全措施，严防各类安全责任事故的发生。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2.特色性工作---全面实施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人文素质教育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落实学生在校一日常规。坚持围绕我校特有的“五字德育”训练目标。结合学校区级德育课题《人文素质教育背景下小学生行为规范养成教育的实践和研究》，对学生的行为规范教育，以“从礼开始，以走显神，促行正身”为内容抓手，建立机制，强化流程，运用视频，反复训练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）探索学生的多元评价机制。我们采用“苹果卡”集卡争章、学生学业网上测评、学生综合素养达标评价等过程性评价手段，进一步落实与创新对学生的多元评价机制。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继续推进多元课程建设。进一步丰富拓展课程，针对午会课开发具有合肥建平特点的德育校本教材，提升二胡、软式棒垒球、合唱、小创客等特色社团的品质，启动“巴乌乐器进课堂”，继续针对二年级开设“在线外教英语课堂”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高度重视学生体质健康。继续加强具有建平特色的大课间项目，突出队列“以走显神”，重视对广播操的规范化训练，覆盖全体；举办校第一届包括田径运动会、趣味运动会、广播操评比、课间文明小游戏评比、拔河比赛、跳绳比赛、冬季长跑活动在内的体育节系列活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）加强学校特色化的少先队阵地建设。推进少先队的组织建设，开展一年级儿童团入团仪式、二年级少先队入队仪式、学校大队部竞选、少代会等重大组织活动。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）开展丰富多彩的德育及文体活动。做好9月份的“推普周”，10月份国庆70周年献礼，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11月份体育节，12月份读书节活动。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加强校级、年级、班级三级家委会建设，每月举办一次家长学校。通过培训，进一步提升班主任的家校沟通能力，帮助家长提高家庭教育的能力。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二、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2020 年重点工作计划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1.针对合肥建平“两校三校区”的具体情况，进一步探索适合本校特点的管理模式；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2.按照《合肥市建平实验小学四年发展规划》的阶段进程，2019-2020学年主题词为“规划机制年”，将重点推进以下工作：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完善现有学校的整体硬件建设，体现校园“精巧”的特点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不断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完善各类规章制度，建立学校质量管理标准体系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完成条块、教师个人与学校总体发展目标相符的四年发展规划的制定工作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重视课堂教学改革，调整并优化学校课程结构，确立学校特色课程，为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全面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推进学校人文素质教育的实施打好基础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初步形成一支团结、敬业的学习型教师队伍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建立教科研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工作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机制，确立学校重点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研究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课题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并予以实施</w:t>
      </w:r>
      <w:r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1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“十四五”规划思路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1.以学校四年发展规划为蓝本，进一步明确学校办学目标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【学校发展目标】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争创合肥市素质教育示范校；争创市级及以上“文明校园”；区社发局每年的目标管理考核力争获得优秀等第。区级各类考核评估确保良好通过。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【教师发展目标】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创建具有我校特色的教师专业发展培养机制，推动教师自主发展，形成和谐发展的氛围；优化教师梯队建设，发挥骨干教师指导引领作用，促进新教师迅速成长，着力培养一支“师德高尚、业务一流、乐于奉献、博爱合作、勤于进取、勇于创新”的教师队伍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【学生培养目标】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坚持“立德树人”，坚持“五育并举”，立足学生全面发展，尊重学生个性差异，着眼学生未来成就，培养“身心健康、基础厚实、特长鲜明、思维创新、志向远大”的学生，为学生未来事业的成功和生活的幸福打下坚实的基础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为：在思想品行、学业成绩、综合素养三个方面，对每位学生以“合格+特长”“规范+创新”为目标要求，具体如下：思想品德、行为习惯良好，能模范遵守《中小学生守则》和我校制定的《学生在校行为规范》。学业成绩确保合格，力争优秀。综合素养体现在个性发展上，要有“一技之长”，要求在小学毕业时，各年级的体质健康测试项目均为达标及以上，并较好掌握不少于3项的体育运动技能；学会一项乐器，参与并掌握不少于2项的艺术技能；独立完成科技技能四个“一”，即一次规范精准的小实验，一份有科技内涵的小制作，一项有创意的小发明，一篇有一定思考的小课题探究报告；独立完成信息技能四个“一”：即制作一幅精美的电脑绘画，设计一份有创意的电子报刊，进行一次公开场合的PPT演示，独立设计一项小编程。阅读方面，要求每个学生小学六年阅读各类课外书籍的总量在300本以上。</w:t>
      </w:r>
    </w:p>
    <w:p>
      <w:pPr>
        <w:numPr>
          <w:ilvl w:val="0"/>
          <w:numId w:val="0"/>
        </w:numPr>
        <w:ind w:firstLine="643" w:firstLineChars="2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2.围绕目标，实施通向现代化学校的办学策略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基于学校高起点发展，高品质建设，打造特色鲜明的品牌学校的定位，在传承上海建平的办学理念、文化精神及办学模式的同时，提出切合本校实际，并且已经在为之努力的办学策略。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（1）打造精致的校园——建设现代化学校的硬件保障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“精致”的内涵：精巧、雅致。根据本校面积不大的特点，校园环境建设要在“精巧”上下功夫，彰显“美丽、雅致”的校园文化氛围。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（2）实施精细的管理——建设现代化学校的基本方法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“精细”的内涵：精心、细致。要增强行政管理人员的工作责任心，管理上注意用心和精心；懂得细节决定成败的道理，管理上注意细心和细致。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（3）建构精美的课程——建设现代化学校的重要任务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“精美”的内涵：精选、美感。在丰富各类课程的同时，精选适宜的课程和精选陶冶孩子美的心灵、赋予孩子美的感受的课程。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（4）成就精彩的师生——建设现代化学校的最终目标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精彩”的内涵：精英、出彩。学校发展的落脚点和标志在于师生的可持续发展。为此学校要创造条件，力争从我们的教师和学生中涌现出一批教与学的精英，让更多的师生在各个方面、各个层面“出彩”，为学校争得荣誉，为自己增添光彩。</w:t>
      </w:r>
    </w:p>
    <w:p>
      <w:pPr>
        <w:numPr>
          <w:ilvl w:val="0"/>
          <w:numId w:val="0"/>
        </w:numPr>
        <w:ind w:firstLine="64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另外针对南艳分校的具体情况，由李梅校长作相关的介绍。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952A9"/>
    <w:multiLevelType w:val="singleLevel"/>
    <w:tmpl w:val="650952A9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C3C33"/>
    <w:rsid w:val="01680B59"/>
    <w:rsid w:val="0B777B6A"/>
    <w:rsid w:val="12B7572F"/>
    <w:rsid w:val="15F06F05"/>
    <w:rsid w:val="3A631043"/>
    <w:rsid w:val="3FDC3184"/>
    <w:rsid w:val="40E471A4"/>
    <w:rsid w:val="4463101E"/>
    <w:rsid w:val="470574D1"/>
    <w:rsid w:val="4D632550"/>
    <w:rsid w:val="4FFC3C33"/>
    <w:rsid w:val="5EA4459C"/>
    <w:rsid w:val="5FA13E45"/>
    <w:rsid w:val="7F2C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2019-12-24T02:47:00Z</dcterms:created>
  <dc:creator>李梅</dc:creator>
  <cp:lastModifiedBy>勿忘初心</cp:lastModifiedBy>
  <dcterms:modified xsi:type="dcterms:W3CDTF">2020-01-10T06:50:08Z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